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62" w:rsidRPr="002A4C62" w:rsidRDefault="002A4C62" w:rsidP="002A4C62">
      <w:pPr>
        <w:spacing w:before="30" w:after="30" w:line="240" w:lineRule="auto"/>
        <w:ind w:left="30" w:right="30"/>
        <w:jc w:val="center"/>
        <w:rPr>
          <w:rFonts w:ascii="Trebuchet MS" w:eastAsia="Times New Roman" w:hAnsi="Trebuchet MS" w:cs="Arial"/>
          <w:b/>
          <w:bCs/>
          <w:caps/>
          <w:color w:val="000000"/>
          <w:sz w:val="39"/>
          <w:szCs w:val="39"/>
        </w:rPr>
      </w:pPr>
      <w:r w:rsidRPr="002A4C62">
        <w:rPr>
          <w:rFonts w:ascii="Trebuchet MS" w:eastAsia="Times New Roman" w:hAnsi="Trebuchet MS" w:cs="Arial"/>
          <w:b/>
          <w:bCs/>
          <w:caps/>
          <w:color w:val="000000"/>
          <w:sz w:val="39"/>
          <w:szCs w:val="39"/>
        </w:rPr>
        <w:t>MSDS 4021</w:t>
      </w:r>
    </w:p>
    <w:p w:rsidR="002A4C62" w:rsidRPr="002A4C62" w:rsidRDefault="002A4C62" w:rsidP="002A4C6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4" w:history="1">
        <w:r w:rsidRPr="002A4C62">
          <w:rPr>
            <w:rFonts w:ascii="Arial" w:eastAsia="Times New Roman" w:hAnsi="Arial" w:cs="Arial"/>
            <w:color w:val="0000CC"/>
            <w:sz w:val="18"/>
            <w:u w:val="single"/>
          </w:rPr>
          <w:t>4021</w:t>
        </w:r>
      </w:hyperlink>
      <w:r w:rsidRPr="002A4C62">
        <w:rPr>
          <w:rFonts w:ascii="Arial" w:eastAsia="Times New Roman" w:hAnsi="Arial" w:cs="Arial"/>
          <w:color w:val="333333"/>
          <w:sz w:val="18"/>
          <w:szCs w:val="18"/>
        </w:rPr>
        <w:t xml:space="preserve">: </w:t>
      </w:r>
      <w:proofErr w:type="spellStart"/>
      <w:r w:rsidRPr="002A4C62">
        <w:rPr>
          <w:rFonts w:ascii="Arial" w:eastAsia="Times New Roman" w:hAnsi="Arial" w:cs="Arial"/>
          <w:color w:val="333333"/>
          <w:sz w:val="18"/>
          <w:szCs w:val="18"/>
        </w:rPr>
        <w:t>Gojo</w:t>
      </w:r>
      <w:proofErr w:type="spellEnd"/>
      <w:r w:rsidRPr="002A4C62">
        <w:rPr>
          <w:rFonts w:ascii="Arial" w:eastAsia="Times New Roman" w:hAnsi="Arial" w:cs="Arial"/>
          <w:color w:val="333333"/>
          <w:sz w:val="18"/>
          <w:szCs w:val="18"/>
        </w:rPr>
        <w:t xml:space="preserve"> Original 4.5LB Tubs [6</w:t>
      </w:r>
      <w:proofErr w:type="gramStart"/>
      <w:r w:rsidRPr="002A4C62">
        <w:rPr>
          <w:rFonts w:ascii="Arial" w:eastAsia="Times New Roman" w:hAnsi="Arial" w:cs="Arial"/>
          <w:color w:val="333333"/>
          <w:sz w:val="18"/>
          <w:szCs w:val="18"/>
        </w:rPr>
        <w:t>]</w:t>
      </w:r>
      <w:proofErr w:type="gramEnd"/>
      <w:r w:rsidRPr="002A4C62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A4C62">
        <w:rPr>
          <w:rFonts w:ascii="Arial" w:eastAsia="Times New Roman" w:hAnsi="Arial" w:cs="Arial"/>
          <w:i/>
          <w:iCs/>
          <w:color w:val="333333"/>
          <w:sz w:val="18"/>
          <w:szCs w:val="18"/>
        </w:rPr>
        <w:t>MSDS Last updated: 08/19/2008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                     Date:              15 October 2007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                     </w:t>
      </w:r>
      <w:proofErr w:type="spell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Supercedes</w:t>
      </w:r>
      <w:proofErr w:type="spellEnd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:           10 June 2005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    MATERIAL SAFETY DATA SHEET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IN CASE OF EMERGENCY CALL CHEMTREC AT 1-800-424-9300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1.   PRODUCT IDENTIFICATION AND COMPANY IDENTIFICATION: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Product Name:            GOJO® ORIGINAL FORMULA TM HAND CLEANER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                GOJO Industries, Inc.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Company Name &amp; Address:  One GOJO Plaza, Suite 500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                Akron, OH 44311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Emergency Phone:            1-800-424-9300 CHEMTREC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Non-Emergency Phone:        (330) 255-6000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MSDS Request Phone:         (330) 255-6000 x8804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2.   INFORMATION ON INGREDIENTS: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HAZARDOUS INGREDIENTS      CAS NUMBER      OSHA PEL     ACGIH TLV     % RANGE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Mineral Spirits            8052-41-3       500 </w:t>
      </w:r>
      <w:proofErr w:type="spell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ppm</w:t>
      </w:r>
      <w:proofErr w:type="spellEnd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100 </w:t>
      </w:r>
      <w:proofErr w:type="spell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ppm</w:t>
      </w:r>
      <w:proofErr w:type="spellEnd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&lt;40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Other ingredient(s) with 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notification</w:t>
      </w:r>
      <w:proofErr w:type="gramEnd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requirements:     CAS NUMBER          List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Mineral Spirits                8052-41-3           MA 1; NJ 1; PA 1; CN 1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Propylene Glycol               57-55-6             CN 1; PA 1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3.   HAZARDS IDENTIFICATION: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         EMERGENCY OVERVIEW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When used according to instructions, the product applicable to this MSDS is safe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and</w:t>
      </w:r>
      <w:proofErr w:type="gramEnd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presents no immediate or long-term health hazard. However, abnormal entry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routes</w:t>
      </w:r>
      <w:proofErr w:type="gramEnd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, such as gross ingestion, may require immediate medical attention.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Potential Health Effects: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HMIS: Health 1    </w:t>
      </w:r>
      <w:proofErr w:type="gram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Flammability  1</w:t>
      </w:r>
      <w:proofErr w:type="gramEnd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Reactivity  0   Personal Protection  None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Eye Contact:        May cause eye irritation.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Skin Contact:       No irritation or reaction expected.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Inhalation:         Not applicable.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Ingestion:          May cause upset stomach, nausea (Abnormal entry route).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Carcinogenicity:    Not listed as a carcinogen by NTP, IARC, OSHA or ACGIH.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4.   FIRST AID MEASURES: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Eye Contact:    Do not rub eyes. Flush eyes thoroughly with water for 15        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  </w:t>
      </w:r>
      <w:proofErr w:type="gram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minutes</w:t>
      </w:r>
      <w:proofErr w:type="gramEnd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. If condition worsens or irritation persists, contact   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</w:t>
      </w:r>
      <w:proofErr w:type="gram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physician</w:t>
      </w:r>
      <w:proofErr w:type="gramEnd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.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Skin Contact:   Not applicable.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Inhalation:     Not applicable.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Ingestion:      Do not induce vomiting. Contact a physician or Poison Control   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  </w:t>
      </w:r>
      <w:proofErr w:type="gram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Center.</w:t>
      </w:r>
      <w:proofErr w:type="gramEnd"/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5.   FIRE FIGHTING MEASURES: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NFPA:           Health    0     Fire   1       Reactivity     0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Flashpoint °F/°C (PMCC method):     &gt;212°F/100°C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Unusual Fire and Explosion Hazards: None known.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Special Fire Fighting Procedures:   None known.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               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Extinguishing Media: X Water Fog   </w:t>
      </w:r>
      <w:proofErr w:type="gram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X  Alcohol</w:t>
      </w:r>
      <w:proofErr w:type="gramEnd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Foam   X  CO2   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X  Dry Chemical        Other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6.      ACCIDENTAL RELEASE MEASURES: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No special requirements. Water </w:t>
      </w:r>
      <w:proofErr w:type="spell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clean up</w:t>
      </w:r>
      <w:proofErr w:type="spellEnd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and rinse. 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CAUTION -</w:t>
      </w: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softHyphen/>
        <w:t>WILL CAUSE SLIPPERY SURFACES.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7.      HANDLING AND STORAGE: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Store at normal room temperature away from reach of small children.</w:t>
      </w:r>
      <w:proofErr w:type="gramEnd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Keep containers sealed. Use older containers first. Avoid freezing      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conditions</w:t>
      </w:r>
      <w:proofErr w:type="gramEnd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.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8.      EXPOSURE CONTROLS/PERSONAL PROTECTION: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Eye Protection:                   None required under normal conditions.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Skin Protection:                  None required under normal conditions.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Respiratory Protection:           None required under normal conditions.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Ventilation:                      None required under normal conditions.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Protective Equipment or Clothing: None required under normal            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                            </w:t>
      </w:r>
      <w:proofErr w:type="gram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conditions</w:t>
      </w:r>
      <w:proofErr w:type="gramEnd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.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9.      PHYSICAL AND CHEMICAL PROPERTIES: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Appearance and Odor     White opaque gel, characteristic solvent odor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pH</w:t>
      </w:r>
      <w:proofErr w:type="gramEnd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(undiluted):         9 typical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VOC ,</w:t>
      </w:r>
      <w:proofErr w:type="gramEnd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%:                7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10.     STABILITY AND REACTIVITY: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Stable/Non reactive product.</w:t>
      </w:r>
      <w:proofErr w:type="gramEnd"/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11.     TOXICOLOGICAL INFORMATION: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No acute or chronic toxic effects expected when used according to       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directions</w:t>
      </w:r>
      <w:proofErr w:type="gramEnd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.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12.     ECOLOGICAL CONSIDERATIONS: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No ecological or special considerations when used according to        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directions</w:t>
      </w:r>
      <w:proofErr w:type="gramEnd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. Not considered environmentally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harmful</w:t>
      </w:r>
      <w:proofErr w:type="gramEnd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from normal dilution, expected usage and typical drainage to    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sewers</w:t>
      </w:r>
      <w:proofErr w:type="gramEnd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, septic systems and treatment plants.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13.     DISPOSAL CONSIDERATIONS: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No special considerations when disposed according to local, state and   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Federal regulations.</w:t>
      </w:r>
      <w:proofErr w:type="gramEnd"/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14.     TRANSPORT INFORMATION: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Not classified as a hazardous material.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15.     REGULATORY AND OTHER INFORMATION: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TSCA: All ingredients are listed or exempt per reference 15 USC 2602    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(2)(B)</w:t>
      </w:r>
      <w:proofErr w:type="gram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(iv)</w:t>
      </w:r>
      <w:proofErr w:type="gramEnd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.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Complies with current FDA regulations for cosmetic and/or        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over-the-counter</w:t>
      </w:r>
      <w:proofErr w:type="gramEnd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drug products.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Notice: The information herein is based on data considered to be        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accurate</w:t>
      </w:r>
      <w:proofErr w:type="gramEnd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as of the date of preparation of this material safety data     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sheet</w:t>
      </w:r>
      <w:proofErr w:type="gramEnd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. However, no warranty or representation, expressed or implied, 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is</w:t>
      </w:r>
      <w:proofErr w:type="gramEnd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made as to the accuracy or completeness of the foregoing data and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safety</w:t>
      </w:r>
      <w:proofErr w:type="gramEnd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information. The user assumes all liability for any damage or    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injury</w:t>
      </w:r>
      <w:proofErr w:type="gramEnd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resulting from abnormal use, from any failure to adhere to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recommended</w:t>
      </w:r>
      <w:proofErr w:type="gramEnd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practices or from any hazards inherent in the nature of the 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product</w:t>
      </w:r>
      <w:proofErr w:type="gramEnd"/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.</w:t>
      </w: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A4C62" w:rsidRPr="002A4C62" w:rsidRDefault="002A4C62" w:rsidP="002A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2A4C62">
        <w:rPr>
          <w:rFonts w:ascii="Courier New" w:eastAsia="Times New Roman" w:hAnsi="Courier New" w:cs="Courier New"/>
          <w:color w:val="333333"/>
          <w:sz w:val="18"/>
          <w:szCs w:val="18"/>
        </w:rPr>
        <w:t>Document#: 1106-510</w:t>
      </w:r>
    </w:p>
    <w:p w:rsidR="002A4C62" w:rsidRPr="002A4C62" w:rsidRDefault="002A4C62" w:rsidP="002A4C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CC0000"/>
          <w:sz w:val="18"/>
          <w:szCs w:val="18"/>
        </w:rPr>
      </w:pPr>
      <w:r w:rsidRPr="002A4C62">
        <w:rPr>
          <w:rFonts w:ascii="Arial" w:eastAsia="Times New Roman" w:hAnsi="Arial" w:cs="Arial"/>
          <w:b/>
          <w:bCs/>
          <w:color w:val="CC0000"/>
          <w:sz w:val="18"/>
          <w:szCs w:val="18"/>
        </w:rPr>
        <w:t>The information contained in this MSDS was obtained from current and reliable sources, however</w:t>
      </w:r>
    </w:p>
    <w:p w:rsidR="00A34692" w:rsidRDefault="002A4C62"/>
    <w:sectPr w:rsidR="00A3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C62"/>
    <w:rsid w:val="002A4C62"/>
    <w:rsid w:val="0070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C62"/>
    <w:rPr>
      <w:color w:val="0000CC"/>
      <w:u w:val="single"/>
    </w:rPr>
  </w:style>
  <w:style w:type="paragraph" w:customStyle="1" w:styleId="disclaimer">
    <w:name w:val="disclaimer"/>
    <w:basedOn w:val="Normal"/>
    <w:rsid w:val="002A4C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titleheader">
    <w:name w:val="titleheader"/>
    <w:basedOn w:val="Normal"/>
    <w:rsid w:val="002A4C62"/>
    <w:pPr>
      <w:spacing w:before="30" w:after="30" w:line="240" w:lineRule="auto"/>
      <w:ind w:left="30" w:right="30"/>
      <w:jc w:val="center"/>
    </w:pPr>
    <w:rPr>
      <w:rFonts w:ascii="Trebuchet MS" w:eastAsia="Times New Roman" w:hAnsi="Trebuchet MS" w:cs="Arial"/>
      <w:b/>
      <w:bCs/>
      <w:caps/>
      <w:color w:val="000000"/>
      <w:sz w:val="39"/>
      <w:szCs w:val="3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C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perialinc.com/items.asp?item=0040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lee.conklin</dc:creator>
  <cp:lastModifiedBy>lee.conklin</cp:lastModifiedBy>
  <cp:revision>1</cp:revision>
  <dcterms:created xsi:type="dcterms:W3CDTF">2011-02-15T21:47:00Z</dcterms:created>
  <dcterms:modified xsi:type="dcterms:W3CDTF">2011-02-15T21:48:00Z</dcterms:modified>
</cp:coreProperties>
</file>